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E3" w:rsidRDefault="00B22B30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整合涉农项目资金绩效评价报告</w:t>
      </w:r>
    </w:p>
    <w:p w:rsidR="003404E3" w:rsidRDefault="003404E3">
      <w:pPr>
        <w:pStyle w:val="1"/>
      </w:pPr>
    </w:p>
    <w:p w:rsidR="003404E3" w:rsidRDefault="00B22B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评价类型：事前评价□ 实施过程评价</w:t>
      </w:r>
      <w:r>
        <w:rPr>
          <w:rFonts w:ascii="仿宋" w:eastAsia="仿宋" w:hAnsi="仿宋" w:cs="仿宋" w:hint="eastAsia"/>
          <w:sz w:val="32"/>
          <w:szCs w:val="32"/>
        </w:rPr>
        <w:sym w:font="Wingdings 2" w:char="00A3"/>
      </w:r>
      <w:r>
        <w:rPr>
          <w:rFonts w:ascii="仿宋" w:eastAsia="仿宋" w:hAnsi="仿宋" w:cs="仿宋" w:hint="eastAsia"/>
          <w:sz w:val="32"/>
          <w:szCs w:val="32"/>
        </w:rPr>
        <w:t xml:space="preserve"> 完成结果评价</w:t>
      </w:r>
      <w:r>
        <w:rPr>
          <w:rFonts w:ascii="仿宋" w:eastAsia="仿宋" w:hAnsi="仿宋" w:cs="仿宋" w:hint="eastAsia"/>
          <w:sz w:val="32"/>
          <w:szCs w:val="32"/>
        </w:rPr>
        <w:sym w:font="Wingdings 2" w:char="0052"/>
      </w:r>
    </w:p>
    <w:p w:rsidR="003404E3" w:rsidRDefault="00B22B30">
      <w:pPr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项目名称：镇巴县“十三五”易地搬迁贷款偿还项目</w:t>
      </w:r>
    </w:p>
    <w:p w:rsidR="003404E3" w:rsidRDefault="00B22B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项目单位：镇巴县移民（脱贫）搬迁工作办公室</w:t>
      </w:r>
    </w:p>
    <w:p w:rsidR="003404E3" w:rsidRDefault="00B22B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主管部门：镇巴县自然资源局</w:t>
      </w:r>
    </w:p>
    <w:p w:rsidR="003404E3" w:rsidRDefault="00B22B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组织方式： □财政部门  □主管部门  </w:t>
      </w:r>
      <w:r>
        <w:rPr>
          <w:rFonts w:ascii="仿宋" w:eastAsia="仿宋" w:hAnsi="仿宋" w:cs="仿宋" w:hint="eastAsia"/>
          <w:sz w:val="32"/>
          <w:szCs w:val="32"/>
        </w:rPr>
        <w:sym w:font="Wingdings 2" w:char="0052"/>
      </w:r>
      <w:r>
        <w:rPr>
          <w:rFonts w:ascii="仿宋" w:eastAsia="仿宋" w:hAnsi="仿宋" w:cs="仿宋" w:hint="eastAsia"/>
          <w:sz w:val="32"/>
          <w:szCs w:val="32"/>
        </w:rPr>
        <w:t>项目单位</w:t>
      </w:r>
    </w:p>
    <w:p w:rsidR="003404E3" w:rsidRDefault="00B22B3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评价机构： □中介机构  □专家组    </w:t>
      </w:r>
      <w:r>
        <w:rPr>
          <w:rFonts w:ascii="仿宋" w:eastAsia="仿宋" w:hAnsi="仿宋" w:cs="仿宋" w:hint="eastAsia"/>
          <w:sz w:val="32"/>
          <w:szCs w:val="32"/>
        </w:rPr>
        <w:sym w:font="Wingdings 2" w:char="0052"/>
      </w:r>
      <w:r>
        <w:rPr>
          <w:rFonts w:ascii="仿宋" w:eastAsia="仿宋" w:hAnsi="仿宋" w:cs="仿宋" w:hint="eastAsia"/>
          <w:sz w:val="32"/>
          <w:szCs w:val="32"/>
        </w:rPr>
        <w:t>项目单位评价组</w:t>
      </w:r>
    </w:p>
    <w:p w:rsidR="003404E3" w:rsidRDefault="003404E3">
      <w:pPr>
        <w:rPr>
          <w:rFonts w:ascii="仿宋" w:eastAsia="仿宋" w:hAnsi="仿宋" w:cs="仿宋"/>
          <w:sz w:val="32"/>
          <w:szCs w:val="32"/>
        </w:rPr>
      </w:pPr>
    </w:p>
    <w:p w:rsidR="003404E3" w:rsidRDefault="003404E3">
      <w:pPr>
        <w:rPr>
          <w:rFonts w:ascii="仿宋" w:eastAsia="仿宋" w:hAnsi="仿宋" w:cs="仿宋"/>
          <w:sz w:val="32"/>
          <w:szCs w:val="32"/>
        </w:rPr>
      </w:pPr>
    </w:p>
    <w:p w:rsidR="003404E3" w:rsidRDefault="003404E3">
      <w:pPr>
        <w:rPr>
          <w:rFonts w:ascii="仿宋" w:eastAsia="仿宋" w:hAnsi="仿宋" w:cs="仿宋"/>
          <w:sz w:val="32"/>
          <w:szCs w:val="32"/>
        </w:rPr>
      </w:pPr>
    </w:p>
    <w:p w:rsidR="003404E3" w:rsidRDefault="00B22B30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评价时间：2023年4月12日至2022年5月12日</w:t>
      </w:r>
    </w:p>
    <w:p w:rsidR="003404E3" w:rsidRDefault="003404E3">
      <w:pPr>
        <w:rPr>
          <w:rFonts w:ascii="仿宋" w:eastAsia="仿宋" w:hAnsi="仿宋" w:cs="仿宋"/>
          <w:sz w:val="32"/>
          <w:szCs w:val="32"/>
        </w:rPr>
      </w:pPr>
    </w:p>
    <w:p w:rsidR="003404E3" w:rsidRDefault="003404E3">
      <w:pPr>
        <w:pStyle w:val="1"/>
      </w:pPr>
    </w:p>
    <w:p w:rsidR="003404E3" w:rsidRDefault="00B22B3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项目绩效评价单位：镇巴县移民（脱贫）搬迁工作办公室</w:t>
      </w:r>
    </w:p>
    <w:p w:rsidR="003404E3" w:rsidRDefault="00B22B30">
      <w:pPr>
        <w:ind w:firstLineChars="1200" w:firstLine="3840"/>
      </w:pPr>
      <w:r>
        <w:rPr>
          <w:rFonts w:ascii="仿宋" w:eastAsia="仿宋" w:hAnsi="仿宋" w:cs="仿宋" w:hint="eastAsia"/>
          <w:sz w:val="32"/>
          <w:szCs w:val="32"/>
        </w:rPr>
        <w:t xml:space="preserve">       2022年5月12日</w:t>
      </w:r>
    </w:p>
    <w:p w:rsidR="003404E3" w:rsidRDefault="003404E3">
      <w:pPr>
        <w:tabs>
          <w:tab w:val="left" w:pos="851"/>
        </w:tabs>
        <w:spacing w:line="600" w:lineRule="exact"/>
        <w:rPr>
          <w:b/>
          <w:bCs/>
          <w:kern w:val="44"/>
          <w:sz w:val="44"/>
          <w:szCs w:val="44"/>
        </w:rPr>
      </w:pPr>
    </w:p>
    <w:p w:rsidR="003404E3" w:rsidRDefault="003404E3">
      <w:pPr>
        <w:pStyle w:val="1"/>
      </w:pPr>
    </w:p>
    <w:p w:rsidR="003404E3" w:rsidRDefault="00B22B30">
      <w:pPr>
        <w:tabs>
          <w:tab w:val="left" w:pos="851"/>
        </w:tabs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镇巴县“十三五”易地搬迁贷款偿还项目</w:t>
      </w:r>
    </w:p>
    <w:p w:rsidR="003404E3" w:rsidRDefault="00B22B30">
      <w:pPr>
        <w:tabs>
          <w:tab w:val="left" w:pos="851"/>
        </w:tabs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绩效评价报告</w:t>
      </w:r>
    </w:p>
    <w:p w:rsidR="003404E3" w:rsidRDefault="003404E3">
      <w:pPr>
        <w:tabs>
          <w:tab w:val="left" w:pos="851"/>
        </w:tabs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404E3" w:rsidRDefault="00B22B30">
      <w:pPr>
        <w:spacing w:line="360" w:lineRule="auto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一、绩效目标分解下达情况</w:t>
      </w:r>
    </w:p>
    <w:p w:rsidR="003404E3" w:rsidRDefault="00B22B30">
      <w:pPr>
        <w:spacing w:line="360" w:lineRule="auto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(</w:t>
      </w:r>
      <w:proofErr w:type="gramStart"/>
      <w:r>
        <w:rPr>
          <w:rFonts w:ascii="楷体" w:eastAsia="楷体" w:hAnsi="楷体" w:cs="仿宋_GB2312" w:hint="eastAsia"/>
          <w:sz w:val="32"/>
          <w:szCs w:val="32"/>
        </w:rPr>
        <w:t>一</w:t>
      </w:r>
      <w:proofErr w:type="gramEnd"/>
      <w:r>
        <w:rPr>
          <w:rFonts w:ascii="楷体" w:eastAsia="楷体" w:hAnsi="楷体" w:cs="仿宋_GB2312" w:hint="eastAsia"/>
          <w:sz w:val="32"/>
          <w:szCs w:val="32"/>
        </w:rPr>
        <w:t>)整合涉农资金下达预算及项目情况</w:t>
      </w:r>
    </w:p>
    <w:p w:rsidR="003404E3" w:rsidRDefault="00B22B30">
      <w:pPr>
        <w:spacing w:line="596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镇巴县乡村振兴局、镇巴县财政局《关于提前下达2023年中省市财政衔接推进乡村振兴补助资金预算（巩固拓展脱贫攻坚成果和乡村振兴任务）的通知》（镇财办农〔2022〕87号）下达我办省级衔接资金277.7万元用于</w:t>
      </w:r>
      <w:r>
        <w:rPr>
          <w:rFonts w:ascii="仿宋" w:eastAsia="仿宋" w:hAnsi="仿宋" w:cs="仿宋" w:hint="eastAsia"/>
          <w:sz w:val="32"/>
          <w:szCs w:val="32"/>
        </w:rPr>
        <w:t>镇巴县“十三五”易地搬迁贷款偿还项目</w:t>
      </w:r>
      <w:r>
        <w:rPr>
          <w:rFonts w:ascii="仿宋" w:eastAsia="仿宋" w:hAnsi="仿宋" w:cs="仿宋_GB2312" w:hint="eastAsia"/>
          <w:sz w:val="32"/>
          <w:szCs w:val="32"/>
        </w:rPr>
        <w:t>，该项目地址为</w:t>
      </w:r>
      <w:r>
        <w:rPr>
          <w:rFonts w:ascii="仿宋" w:eastAsia="仿宋" w:hAnsi="仿宋" w:cs="仿宋" w:hint="eastAsia"/>
          <w:sz w:val="32"/>
          <w:szCs w:val="32"/>
        </w:rPr>
        <w:t>镇巴县各镇（街道）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主要内容：</w:t>
      </w:r>
      <w:r>
        <w:rPr>
          <w:rFonts w:ascii="仿宋" w:eastAsia="仿宋" w:hAnsi="仿宋" w:hint="eastAsia"/>
          <w:sz w:val="32"/>
          <w:szCs w:val="32"/>
        </w:rPr>
        <w:t>2023年度镇巴县偿还易地扶贫搬迁贷款本金277.7万元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3404E3" w:rsidRDefault="00B22B30">
      <w:pPr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（二）项目完成情况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镇巴县“十三五”易地搬迁贷款偿还项目：2023年4月12日我单位全额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偿还省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移民搬迁集团2023年度贷款资金277.7万元，</w:t>
      </w:r>
      <w:r>
        <w:rPr>
          <w:rFonts w:ascii="仿宋" w:eastAsia="仿宋" w:hAnsi="仿宋" w:cs="仿宋_GB2312" w:hint="eastAsia"/>
          <w:sz w:val="32"/>
          <w:szCs w:val="32"/>
        </w:rPr>
        <w:t>项目完成100%。</w:t>
      </w:r>
    </w:p>
    <w:p w:rsidR="003404E3" w:rsidRDefault="00B22B30">
      <w:pPr>
        <w:tabs>
          <w:tab w:val="left" w:pos="851"/>
        </w:tabs>
        <w:spacing w:line="60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方正小标宋简体" w:hint="eastAsia"/>
          <w:sz w:val="32"/>
          <w:szCs w:val="32"/>
        </w:rPr>
        <w:t>二、绩效自评工作开展情况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2023年4月12日至2023年5月12日镇巴县移民（脱贫）搬迁工作办公室对</w:t>
      </w:r>
      <w:r>
        <w:rPr>
          <w:rFonts w:ascii="仿宋" w:eastAsia="仿宋" w:hAnsi="仿宋" w:cs="仿宋" w:hint="eastAsia"/>
          <w:sz w:val="32"/>
          <w:szCs w:val="32"/>
        </w:rPr>
        <w:t>镇巴县“十三五”易地搬迁贷款偿还</w:t>
      </w:r>
      <w:r>
        <w:rPr>
          <w:rFonts w:ascii="仿宋" w:eastAsia="仿宋" w:hAnsi="仿宋" w:cs="仿宋_GB2312" w:hint="eastAsia"/>
          <w:sz w:val="32"/>
          <w:szCs w:val="32"/>
        </w:rPr>
        <w:t>项目开展自评。</w:t>
      </w:r>
    </w:p>
    <w:p w:rsidR="003404E3" w:rsidRDefault="00B22B30">
      <w:pPr>
        <w:numPr>
          <w:ilvl w:val="0"/>
          <w:numId w:val="1"/>
        </w:numPr>
        <w:tabs>
          <w:tab w:val="left" w:pos="851"/>
        </w:tabs>
        <w:spacing w:line="500" w:lineRule="exact"/>
        <w:ind w:firstLineChars="200" w:firstLine="640"/>
        <w:rPr>
          <w:rFonts w:ascii="黑体" w:eastAsia="黑体" w:hAnsi="黑体" w:cstheme="minorEastAsia"/>
          <w:bCs/>
          <w:sz w:val="32"/>
          <w:szCs w:val="32"/>
        </w:rPr>
      </w:pPr>
      <w:r>
        <w:rPr>
          <w:rFonts w:ascii="黑体" w:eastAsia="黑体" w:hAnsi="黑体" w:cstheme="minorEastAsia" w:hint="eastAsia"/>
          <w:bCs/>
          <w:sz w:val="32"/>
          <w:szCs w:val="32"/>
        </w:rPr>
        <w:t>绩效目标自评完成情况分析</w:t>
      </w:r>
    </w:p>
    <w:p w:rsidR="003404E3" w:rsidRDefault="00B22B30">
      <w:pPr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lastRenderedPageBreak/>
        <w:t>（一）资金投入情况分析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1.项目资金到位情况分析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根据镇巴县乡村振兴局、镇巴县财政局《关于提前下达2023年中省市财政衔接推进乡村振兴补助资金预算（巩固拓展脱贫攻坚成果和乡村振兴任务）的通知》（镇财办农〔2022〕87号）文件，</w:t>
      </w:r>
      <w:r>
        <w:rPr>
          <w:rFonts w:ascii="仿宋" w:eastAsia="仿宋" w:hAnsi="仿宋" w:hint="eastAsia"/>
          <w:spacing w:val="2"/>
          <w:sz w:val="32"/>
          <w:szCs w:val="32"/>
        </w:rPr>
        <w:t>下达2023年省级衔接资金277.7</w:t>
      </w:r>
      <w:r>
        <w:rPr>
          <w:rFonts w:ascii="仿宋" w:eastAsia="仿宋" w:hAnsi="仿宋" w:cs="仿宋_GB2312" w:hint="eastAsia"/>
          <w:sz w:val="32"/>
          <w:szCs w:val="32"/>
        </w:rPr>
        <w:t>万元，资金到位率100%。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2.项目资金执行情况分析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截</w:t>
      </w:r>
      <w:r w:rsidR="001F2EAC">
        <w:rPr>
          <w:rFonts w:ascii="仿宋" w:eastAsia="仿宋" w:hAnsi="仿宋" w:cs="仿宋_GB2312" w:hint="eastAsia"/>
          <w:sz w:val="32"/>
          <w:szCs w:val="32"/>
        </w:rPr>
        <w:t>至</w:t>
      </w:r>
      <w:r>
        <w:rPr>
          <w:rFonts w:ascii="仿宋" w:eastAsia="仿宋" w:hAnsi="仿宋" w:cs="仿宋_GB2312" w:hint="eastAsia"/>
          <w:sz w:val="32"/>
          <w:szCs w:val="32"/>
        </w:rPr>
        <w:t>目前，该项目累计完成100%，支出277.7万元。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3.项目资金管理情况分析</w:t>
      </w:r>
    </w:p>
    <w:p w:rsidR="003404E3" w:rsidRDefault="00B22B30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资金使用方面由镇巴县财政局通过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云系统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下达我单位还款资金，由我单位经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云系统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直接拨付到省移民搬迁集团，资金支付时由项目申请单位及主管单位实行双签制，资金支付范围、标准、进度、依据符合财政衔接资金管理规定。项目财务管理制度健全，并能严格执行；项目的实际支出符合财经法规和财务管理制度，资金使用合理；各种账务处理及时，会计核算较为规范。</w:t>
      </w:r>
    </w:p>
    <w:p w:rsidR="003404E3" w:rsidRDefault="00B22B30">
      <w:pPr>
        <w:spacing w:line="360" w:lineRule="auto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sz w:val="32"/>
          <w:szCs w:val="32"/>
        </w:rPr>
        <w:t>（二）绩效目标完成情况分析</w:t>
      </w:r>
    </w:p>
    <w:p w:rsidR="003404E3" w:rsidRDefault="00B22B30">
      <w:pPr>
        <w:spacing w:line="360" w:lineRule="auto"/>
        <w:ind w:firstLineChars="300" w:firstLine="9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1.产出指标完成情况分析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镇巴县“十三五”易地搬迁贷款偿还项目：按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省级要求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按时还款，未产生贷款逾期罚息资金，贷款偿还合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404E3" w:rsidRDefault="00B22B30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2.效益指标完成情况分析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通过该项目的实施，完成了偿还2023年度“十三五”易地搬迁贷款本金的工作内容，实现提高政府信用度，避免债务纠纷。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3.满意度指标完成情况分析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该项目得</w:t>
      </w:r>
      <w:r w:rsidR="00AD1EA9">
        <w:rPr>
          <w:rFonts w:ascii="仿宋" w:eastAsia="仿宋" w:hAnsi="仿宋" w:cs="仿宋_GB2312" w:hint="eastAsia"/>
          <w:sz w:val="32"/>
          <w:szCs w:val="32"/>
        </w:rPr>
        <w:t>到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实施，群众长期受益，满意度较高，受益人员满意度达95%。</w:t>
      </w:r>
    </w:p>
    <w:p w:rsidR="003404E3" w:rsidRDefault="00B22B30">
      <w:pPr>
        <w:spacing w:line="360" w:lineRule="auto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四、偏离绩效目标的原因和下一步措施</w:t>
      </w:r>
    </w:p>
    <w:p w:rsidR="003404E3" w:rsidRDefault="00B22B30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无</w:t>
      </w:r>
    </w:p>
    <w:p w:rsidR="003404E3" w:rsidRDefault="00B22B30">
      <w:pPr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五、绩效自评结果拟应用和公开情况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通过自评价，项目实施后实现了预定的绩效目标，项目依据充分，预定目标设置合理，符合财政衔接资金使用的要求，有效地改善了生产生活水平，群众得实惠，项目资金严格按照财务管理规定执行，资金拨付及时，使用科目合理，程序合法，确保了项目的顺利完成，评价等次确定为优。</w:t>
      </w:r>
    </w:p>
    <w:p w:rsidR="003404E3" w:rsidRDefault="003404E3">
      <w:pPr>
        <w:spacing w:line="520" w:lineRule="exact"/>
        <w:ind w:firstLineChars="221" w:firstLine="707"/>
        <w:rPr>
          <w:rFonts w:ascii="仿宋" w:eastAsia="仿宋" w:hAnsi="仿宋" w:cs="仿宋_GB2312"/>
          <w:sz w:val="32"/>
          <w:szCs w:val="32"/>
        </w:rPr>
      </w:pPr>
    </w:p>
    <w:p w:rsidR="003404E3" w:rsidRDefault="003404E3">
      <w:pPr>
        <w:spacing w:line="60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镇巴县移民（脱贫）搬迁工作办公室</w:t>
      </w:r>
    </w:p>
    <w:p w:rsidR="003404E3" w:rsidRDefault="00B22B30">
      <w:pPr>
        <w:tabs>
          <w:tab w:val="left" w:pos="851"/>
        </w:tabs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2023年5月12日</w:t>
      </w:r>
    </w:p>
    <w:p w:rsidR="003404E3" w:rsidRDefault="003404E3">
      <w:pPr>
        <w:pStyle w:val="1"/>
        <w:rPr>
          <w:rFonts w:ascii="仿宋" w:eastAsia="仿宋" w:hAnsi="仿宋"/>
        </w:rPr>
      </w:pPr>
    </w:p>
    <w:p w:rsidR="003404E3" w:rsidRDefault="003404E3">
      <w:pPr>
        <w:pStyle w:val="1"/>
      </w:pPr>
    </w:p>
    <w:p w:rsidR="003404E3" w:rsidRDefault="003404E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404E3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A2" w:rsidRDefault="00234BA2" w:rsidP="001F2EAC">
      <w:r>
        <w:separator/>
      </w:r>
    </w:p>
  </w:endnote>
  <w:endnote w:type="continuationSeparator" w:id="0">
    <w:p w:rsidR="00234BA2" w:rsidRDefault="00234BA2" w:rsidP="001F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A2" w:rsidRDefault="00234BA2" w:rsidP="001F2EAC">
      <w:r>
        <w:separator/>
      </w:r>
    </w:p>
  </w:footnote>
  <w:footnote w:type="continuationSeparator" w:id="0">
    <w:p w:rsidR="00234BA2" w:rsidRDefault="00234BA2" w:rsidP="001F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FC1C0"/>
    <w:multiLevelType w:val="singleLevel"/>
    <w:tmpl w:val="A0EFC1C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5MDhiYjk3NTFjOTExNTY0MzFiZGU0ZGQ0ZThiZjIifQ=="/>
  </w:docVars>
  <w:rsids>
    <w:rsidRoot w:val="00BE3401"/>
    <w:rsid w:val="00034026"/>
    <w:rsid w:val="00067FE3"/>
    <w:rsid w:val="000A0188"/>
    <w:rsid w:val="000C0DED"/>
    <w:rsid w:val="000C1A18"/>
    <w:rsid w:val="001B513F"/>
    <w:rsid w:val="001F2EAC"/>
    <w:rsid w:val="002067AA"/>
    <w:rsid w:val="00234BA2"/>
    <w:rsid w:val="00292B47"/>
    <w:rsid w:val="003404E3"/>
    <w:rsid w:val="00373DE4"/>
    <w:rsid w:val="00383DD9"/>
    <w:rsid w:val="00433EC5"/>
    <w:rsid w:val="004466B8"/>
    <w:rsid w:val="004759F4"/>
    <w:rsid w:val="004B4167"/>
    <w:rsid w:val="004E7C07"/>
    <w:rsid w:val="00520E10"/>
    <w:rsid w:val="00536A62"/>
    <w:rsid w:val="005647B8"/>
    <w:rsid w:val="005F66DA"/>
    <w:rsid w:val="006D6B03"/>
    <w:rsid w:val="00713BD0"/>
    <w:rsid w:val="007464CD"/>
    <w:rsid w:val="007E0CD5"/>
    <w:rsid w:val="007F4700"/>
    <w:rsid w:val="00932445"/>
    <w:rsid w:val="009654D1"/>
    <w:rsid w:val="009F4E3F"/>
    <w:rsid w:val="00A16D4C"/>
    <w:rsid w:val="00A22ADE"/>
    <w:rsid w:val="00AD1EA9"/>
    <w:rsid w:val="00B06CE6"/>
    <w:rsid w:val="00B17B6C"/>
    <w:rsid w:val="00B22B30"/>
    <w:rsid w:val="00B5785D"/>
    <w:rsid w:val="00BB0FD8"/>
    <w:rsid w:val="00BD0B50"/>
    <w:rsid w:val="00BE3401"/>
    <w:rsid w:val="00C008FF"/>
    <w:rsid w:val="00C017B5"/>
    <w:rsid w:val="00C157E2"/>
    <w:rsid w:val="00C56F4D"/>
    <w:rsid w:val="00C8427C"/>
    <w:rsid w:val="00CA600F"/>
    <w:rsid w:val="00D42556"/>
    <w:rsid w:val="00D541F0"/>
    <w:rsid w:val="00D608ED"/>
    <w:rsid w:val="00DD32AF"/>
    <w:rsid w:val="00E003BC"/>
    <w:rsid w:val="00E22109"/>
    <w:rsid w:val="00E4074C"/>
    <w:rsid w:val="00E923A9"/>
    <w:rsid w:val="00ED59CA"/>
    <w:rsid w:val="00F00380"/>
    <w:rsid w:val="00FF195D"/>
    <w:rsid w:val="018D025D"/>
    <w:rsid w:val="02C65404"/>
    <w:rsid w:val="02FA5F8F"/>
    <w:rsid w:val="04CC5E7E"/>
    <w:rsid w:val="05B178CA"/>
    <w:rsid w:val="07E6312F"/>
    <w:rsid w:val="096A500A"/>
    <w:rsid w:val="0D6E60A1"/>
    <w:rsid w:val="0D863BCD"/>
    <w:rsid w:val="1044177E"/>
    <w:rsid w:val="10A067C1"/>
    <w:rsid w:val="13CA49EF"/>
    <w:rsid w:val="14DA0D20"/>
    <w:rsid w:val="15B92FC3"/>
    <w:rsid w:val="16B90124"/>
    <w:rsid w:val="175F1574"/>
    <w:rsid w:val="177952AC"/>
    <w:rsid w:val="18A34BEA"/>
    <w:rsid w:val="1A593E40"/>
    <w:rsid w:val="1C577D29"/>
    <w:rsid w:val="1C901B90"/>
    <w:rsid w:val="1CE900FF"/>
    <w:rsid w:val="1D1B5F82"/>
    <w:rsid w:val="1E4A5D6E"/>
    <w:rsid w:val="1E574A76"/>
    <w:rsid w:val="1FF30BEF"/>
    <w:rsid w:val="213408D0"/>
    <w:rsid w:val="21E15CA4"/>
    <w:rsid w:val="227860E6"/>
    <w:rsid w:val="24393C60"/>
    <w:rsid w:val="2449619E"/>
    <w:rsid w:val="253723B1"/>
    <w:rsid w:val="264B0292"/>
    <w:rsid w:val="26DB6B4C"/>
    <w:rsid w:val="2739585B"/>
    <w:rsid w:val="27BF79C3"/>
    <w:rsid w:val="29DA2A28"/>
    <w:rsid w:val="2A8D4D62"/>
    <w:rsid w:val="2AC97660"/>
    <w:rsid w:val="2AEC0015"/>
    <w:rsid w:val="2B7252BB"/>
    <w:rsid w:val="2E682B6C"/>
    <w:rsid w:val="2F071A49"/>
    <w:rsid w:val="3015280E"/>
    <w:rsid w:val="30832B84"/>
    <w:rsid w:val="308C16D8"/>
    <w:rsid w:val="30C95219"/>
    <w:rsid w:val="30E70076"/>
    <w:rsid w:val="31017F29"/>
    <w:rsid w:val="340E3160"/>
    <w:rsid w:val="38892F15"/>
    <w:rsid w:val="388B463A"/>
    <w:rsid w:val="3ACD5488"/>
    <w:rsid w:val="3B543F21"/>
    <w:rsid w:val="3BE64ED1"/>
    <w:rsid w:val="3C5D3B53"/>
    <w:rsid w:val="3CCE5878"/>
    <w:rsid w:val="3D59292C"/>
    <w:rsid w:val="403773EB"/>
    <w:rsid w:val="40585EAC"/>
    <w:rsid w:val="406618F2"/>
    <w:rsid w:val="4099268E"/>
    <w:rsid w:val="422E586E"/>
    <w:rsid w:val="44D470AE"/>
    <w:rsid w:val="45C77A80"/>
    <w:rsid w:val="460B43B7"/>
    <w:rsid w:val="481F0D35"/>
    <w:rsid w:val="487613E6"/>
    <w:rsid w:val="4A8741CA"/>
    <w:rsid w:val="4D9C05AB"/>
    <w:rsid w:val="4E3B3869"/>
    <w:rsid w:val="4EA72D6C"/>
    <w:rsid w:val="4EDB0DEB"/>
    <w:rsid w:val="4EF024A3"/>
    <w:rsid w:val="508F19E9"/>
    <w:rsid w:val="53375B6E"/>
    <w:rsid w:val="543E30AE"/>
    <w:rsid w:val="56BC0DE5"/>
    <w:rsid w:val="57CC55D0"/>
    <w:rsid w:val="58497195"/>
    <w:rsid w:val="58D4543E"/>
    <w:rsid w:val="591A67AC"/>
    <w:rsid w:val="5ABE1392"/>
    <w:rsid w:val="5D2C504D"/>
    <w:rsid w:val="5D5A13D3"/>
    <w:rsid w:val="613E14B5"/>
    <w:rsid w:val="624979AE"/>
    <w:rsid w:val="62B15783"/>
    <w:rsid w:val="635073A5"/>
    <w:rsid w:val="659F6E85"/>
    <w:rsid w:val="66671E5E"/>
    <w:rsid w:val="67AD22CF"/>
    <w:rsid w:val="680033DF"/>
    <w:rsid w:val="68CD1236"/>
    <w:rsid w:val="6A5D01A4"/>
    <w:rsid w:val="6AEE0F5C"/>
    <w:rsid w:val="6C2270F2"/>
    <w:rsid w:val="6E235AFC"/>
    <w:rsid w:val="6E264818"/>
    <w:rsid w:val="6F3B47B7"/>
    <w:rsid w:val="708023C5"/>
    <w:rsid w:val="723B5BA4"/>
    <w:rsid w:val="729265EC"/>
    <w:rsid w:val="73984DFF"/>
    <w:rsid w:val="774F5A0E"/>
    <w:rsid w:val="791D6D8C"/>
    <w:rsid w:val="79546ECF"/>
    <w:rsid w:val="79C7027F"/>
    <w:rsid w:val="7AAF5602"/>
    <w:rsid w:val="7AD978E0"/>
    <w:rsid w:val="7C694F40"/>
    <w:rsid w:val="7F42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213</Words>
  <Characters>1215</Characters>
  <Application>Microsoft Office Word</Application>
  <DocSecurity>0</DocSecurity>
  <Lines>10</Lines>
  <Paragraphs>2</Paragraphs>
  <ScaleCrop>false</ScaleCrop>
  <Company>Win7_64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张峰</cp:lastModifiedBy>
  <cp:revision>28</cp:revision>
  <cp:lastPrinted>2022-10-19T01:19:00Z</cp:lastPrinted>
  <dcterms:created xsi:type="dcterms:W3CDTF">2019-11-22T06:53:00Z</dcterms:created>
  <dcterms:modified xsi:type="dcterms:W3CDTF">2023-06-16T01:46:00Z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4975A1506ED24595ACEB758AA94F6311</vt:lpwstr>
  </property>
</Properties>
</file>