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/>
        <w:spacing w:beforeAutospacing="0" w:afterAutospacing="0" w:line="620" w:lineRule="exact"/>
        <w:ind w:left="2560" w:hanging="2560" w:hangingChars="800"/>
        <w:rPr>
          <w:rFonts w:ascii="仿宋_GB2312" w:hAnsi="汉仪大宋简" w:eastAsia="仿宋_GB2312" w:cs="汉仪大宋简"/>
          <w:sz w:val="32"/>
          <w:szCs w:val="32"/>
        </w:rPr>
      </w:pPr>
      <w:r>
        <w:rPr>
          <w:rFonts w:hint="eastAsia" w:ascii="仿宋_GB2312" w:hAnsi="汉仪大宋简" w:eastAsia="仿宋_GB2312" w:cs="汉仪大宋简"/>
          <w:sz w:val="32"/>
          <w:szCs w:val="32"/>
        </w:rPr>
        <w:t>附件1</w:t>
      </w:r>
      <w:r>
        <w:rPr>
          <w:rFonts w:ascii="仿宋_GB2312" w:hAnsi="汉仪大宋简" w:eastAsia="仿宋_GB2312" w:cs="汉仪大宋简"/>
          <w:sz w:val="32"/>
          <w:szCs w:val="32"/>
        </w:rPr>
        <w:t>-1</w:t>
      </w:r>
    </w:p>
    <w:p>
      <w:pPr>
        <w:pStyle w:val="3"/>
        <w:widowControl/>
        <w:spacing w:beforeAutospacing="0" w:afterAutospacing="0" w:line="620" w:lineRule="exact"/>
        <w:ind w:left="2560" w:hanging="2560" w:hangingChars="800"/>
        <w:rPr>
          <w:rFonts w:ascii="仿宋_GB2312" w:hAnsi="汉仪大宋简" w:eastAsia="仿宋_GB2312" w:cs="汉仪大宋简"/>
          <w:sz w:val="32"/>
          <w:szCs w:val="32"/>
        </w:rPr>
      </w:pPr>
    </w:p>
    <w:p>
      <w:pPr>
        <w:pStyle w:val="3"/>
        <w:widowControl/>
        <w:spacing w:beforeAutospacing="0" w:afterAutospacing="0" w:line="620" w:lineRule="exact"/>
        <w:ind w:left="3520" w:hanging="3520" w:hangingChars="800"/>
        <w:jc w:val="center"/>
        <w:rPr>
          <w:rFonts w:ascii="方正小标宋简体" w:hAnsi="汉仪大宋简" w:eastAsia="方正小标宋简体" w:cs="汉仪大宋简"/>
          <w:sz w:val="44"/>
          <w:szCs w:val="44"/>
        </w:rPr>
      </w:pPr>
      <w:r>
        <w:rPr>
          <w:rFonts w:hint="eastAsia" w:ascii="方正小标宋简体" w:hAnsi="汉仪大宋简" w:eastAsia="方正小标宋简体" w:cs="汉仪大宋简"/>
          <w:sz w:val="44"/>
          <w:szCs w:val="44"/>
        </w:rPr>
        <w:t>镇巴县</w:t>
      </w:r>
      <w:r>
        <w:rPr>
          <w:rFonts w:hint="eastAsia" w:ascii="方正小标宋简体" w:hAnsi="汉仪大宋简" w:eastAsia="方正小标宋简体" w:cs="汉仪大宋简"/>
          <w:sz w:val="44"/>
          <w:szCs w:val="44"/>
          <w:lang w:eastAsia="zh-CN"/>
        </w:rPr>
        <w:t>2026</w:t>
      </w:r>
      <w:r>
        <w:rPr>
          <w:rFonts w:hint="eastAsia" w:ascii="方正小标宋简体" w:hAnsi="汉仪大宋简" w:eastAsia="方正小标宋简体" w:cs="汉仪大宋简"/>
          <w:sz w:val="44"/>
          <w:szCs w:val="44"/>
        </w:rPr>
        <w:t>年度生源地信用助学贷款</w:t>
      </w:r>
    </w:p>
    <w:p>
      <w:pPr>
        <w:pStyle w:val="3"/>
        <w:widowControl/>
        <w:spacing w:beforeAutospacing="0" w:afterAutospacing="0" w:line="620" w:lineRule="exact"/>
        <w:ind w:left="3520" w:hanging="3520" w:hangingChars="800"/>
        <w:jc w:val="center"/>
        <w:rPr>
          <w:rFonts w:hint="eastAsia" w:ascii="方正小标宋简体" w:hAnsi="汉仪大宋简" w:eastAsia="方正小标宋简体" w:cs="汉仪大宋简"/>
          <w:color w:val="333333"/>
          <w:sz w:val="44"/>
          <w:szCs w:val="44"/>
          <w:lang w:eastAsia="zh-CN"/>
        </w:rPr>
      </w:pPr>
      <w:r>
        <w:rPr>
          <w:rFonts w:hint="eastAsia" w:ascii="方正小标宋简体" w:hAnsi="黑体" w:eastAsia="方正小标宋简体" w:cs="汉仪大宋简"/>
          <w:color w:val="333333"/>
          <w:sz w:val="44"/>
          <w:szCs w:val="44"/>
        </w:rPr>
        <w:t>大学生首贷</w:t>
      </w:r>
      <w:r>
        <w:rPr>
          <w:rFonts w:hint="eastAsia" w:ascii="方正小标宋简体" w:hAnsi="汉仪大宋简" w:eastAsia="方正小标宋简体" w:cs="汉仪大宋简"/>
          <w:sz w:val="44"/>
          <w:szCs w:val="44"/>
        </w:rPr>
        <w:t>申请</w:t>
      </w:r>
      <w:r>
        <w:rPr>
          <w:rFonts w:hint="eastAsia" w:ascii="方正小标宋简体" w:hAnsi="汉仪大宋简" w:eastAsia="方正小标宋简体" w:cs="汉仪大宋简"/>
          <w:color w:val="333333"/>
          <w:sz w:val="44"/>
          <w:szCs w:val="44"/>
        </w:rPr>
        <w:t>所需资料</w:t>
      </w:r>
      <w:r>
        <w:rPr>
          <w:rFonts w:hint="eastAsia" w:ascii="方正小标宋简体" w:hAnsi="汉仪大宋简" w:eastAsia="方正小标宋简体" w:cs="汉仪大宋简"/>
          <w:color w:val="333333"/>
          <w:sz w:val="44"/>
          <w:szCs w:val="44"/>
          <w:lang w:eastAsia="zh-CN"/>
        </w:rPr>
        <w:t>及相关事项</w:t>
      </w:r>
    </w:p>
    <w:p>
      <w:pPr>
        <w:pStyle w:val="3"/>
        <w:widowControl/>
        <w:spacing w:beforeAutospacing="0" w:afterAutospacing="0" w:line="620" w:lineRule="exact"/>
        <w:ind w:left="3520" w:hanging="3520" w:hangingChars="800"/>
        <w:jc w:val="center"/>
        <w:rPr>
          <w:rFonts w:hint="eastAsia" w:ascii="方正小标宋简体" w:hAnsi="汉仪大宋简" w:eastAsia="方正小标宋简体" w:cs="汉仪大宋简"/>
          <w:color w:val="333333"/>
          <w:sz w:val="44"/>
          <w:szCs w:val="44"/>
          <w:lang w:eastAsia="zh-CN"/>
        </w:rPr>
      </w:pPr>
    </w:p>
    <w:p>
      <w:pPr>
        <w:spacing w:line="580" w:lineRule="exact"/>
        <w:ind w:firstLine="640" w:firstLineChars="200"/>
        <w:rPr>
          <w:rFonts w:hint="eastAsia" w:ascii="仿宋_GB2312" w:eastAsia="仿宋_GB2312" w:hAnsiTheme="minorEastAsia" w:cstheme="minorEastAsia"/>
          <w:sz w:val="32"/>
          <w:szCs w:val="32"/>
          <w:lang w:eastAsia="zh-CN"/>
        </w:rPr>
      </w:pPr>
      <w:r>
        <w:rPr>
          <w:rFonts w:hint="eastAsia" w:ascii="仿宋_GB2312" w:eastAsia="仿宋_GB2312" w:hAnsiTheme="minorEastAsia" w:cstheme="minorEastAsia"/>
          <w:sz w:val="32"/>
          <w:szCs w:val="32"/>
          <w:lang w:eastAsia="zh-CN"/>
        </w:rPr>
        <w:t>根据《陕西省教育厅学生资助事务中心关于做好生源地助学贷款共同借</w:t>
      </w:r>
      <w:bookmarkStart w:id="0" w:name="_GoBack"/>
      <w:bookmarkEnd w:id="0"/>
      <w:r>
        <w:rPr>
          <w:rFonts w:hint="eastAsia" w:ascii="仿宋_GB2312" w:eastAsia="仿宋_GB2312" w:hAnsiTheme="minorEastAsia" w:cstheme="minorEastAsia"/>
          <w:sz w:val="32"/>
          <w:szCs w:val="32"/>
          <w:lang w:eastAsia="zh-CN"/>
        </w:rPr>
        <w:t>款人远程办贷工作的通知》（附件</w:t>
      </w:r>
      <w:r>
        <w:rPr>
          <w:rFonts w:hint="eastAsia" w:ascii="仿宋_GB2312" w:eastAsia="仿宋_GB2312" w:hAnsiTheme="minorEastAsia" w:cstheme="minorEastAsia"/>
          <w:sz w:val="32"/>
          <w:szCs w:val="32"/>
          <w:lang w:val="en-US" w:eastAsia="zh-CN"/>
        </w:rPr>
        <w:t>1-3）</w:t>
      </w:r>
      <w:r>
        <w:rPr>
          <w:rFonts w:hint="eastAsia" w:ascii="仿宋_GB2312" w:eastAsia="仿宋_GB2312" w:hAnsiTheme="minorEastAsia" w:cstheme="minorEastAsia"/>
          <w:sz w:val="32"/>
          <w:szCs w:val="32"/>
          <w:lang w:eastAsia="zh-CN"/>
        </w:rPr>
        <w:t>工作安排，首次申请生源地信用助学贷款，学生可自主选择共同借款人现场办理或远程办理。</w:t>
      </w:r>
    </w:p>
    <w:p>
      <w:pPr>
        <w:spacing w:line="58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一、现场办理</w:t>
      </w:r>
    </w:p>
    <w:p>
      <w:pPr>
        <w:spacing w:line="580" w:lineRule="exact"/>
        <w:ind w:firstLine="640" w:firstLineChars="200"/>
        <w:rPr>
          <w:rFonts w:hint="eastAsia" w:ascii="仿宋_GB2312" w:eastAsia="仿宋_GB2312" w:hAnsiTheme="minorEastAsia" w:cstheme="minorEastAsia"/>
          <w:sz w:val="32"/>
          <w:szCs w:val="32"/>
          <w:lang w:eastAsia="zh-CN"/>
        </w:rPr>
      </w:pPr>
      <w:r>
        <w:rPr>
          <w:rFonts w:hint="eastAsia" w:ascii="仿宋_GB2312" w:eastAsia="仿宋_GB2312" w:hAnsiTheme="minorEastAsia" w:cstheme="minorEastAsia"/>
          <w:sz w:val="32"/>
          <w:szCs w:val="32"/>
          <w:lang w:eastAsia="zh-CN"/>
        </w:rPr>
        <w:t>此方式由借款学生和共同借款人携带以下申贷材料，前往县学生资助管理中心办理：</w:t>
      </w:r>
    </w:p>
    <w:p>
      <w:pPr>
        <w:spacing w:line="580" w:lineRule="exact"/>
        <w:ind w:firstLine="640" w:firstLineChars="200"/>
        <w:rPr>
          <w:rFonts w:ascii="仿宋_GB2312" w:eastAsia="仿宋_GB2312" w:hAnsiTheme="minorEastAsia" w:cstheme="minorEastAsia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sz w:val="32"/>
          <w:szCs w:val="32"/>
        </w:rPr>
        <w:t>1.</w:t>
      </w:r>
      <w:r>
        <w:rPr>
          <w:rFonts w:hint="eastAsia" w:ascii="仿宋_GB2312" w:eastAsia="仿宋_GB2312" w:hAnsiTheme="minorEastAsia" w:cstheme="minorEastAsia"/>
          <w:sz w:val="32"/>
          <w:szCs w:val="32"/>
          <w:lang w:eastAsia="zh-CN"/>
        </w:rPr>
        <w:t>借款</w:t>
      </w:r>
      <w:r>
        <w:rPr>
          <w:rFonts w:hint="eastAsia" w:ascii="仿宋_GB2312" w:eastAsia="仿宋_GB2312" w:hAnsiTheme="minorEastAsia" w:cstheme="minorEastAsia"/>
          <w:sz w:val="32"/>
          <w:szCs w:val="32"/>
        </w:rPr>
        <w:t>学生</w:t>
      </w:r>
      <w:r>
        <w:rPr>
          <w:rFonts w:hint="eastAsia" w:ascii="仿宋_GB2312" w:eastAsia="仿宋_GB2312" w:hAnsiTheme="minorEastAsia" w:cstheme="minorEastAsia"/>
          <w:sz w:val="32"/>
          <w:szCs w:val="32"/>
          <w:lang w:eastAsia="zh-CN"/>
        </w:rPr>
        <w:t>与共同借款人各自的</w:t>
      </w:r>
      <w:r>
        <w:rPr>
          <w:rFonts w:hint="eastAsia" w:ascii="仿宋_GB2312" w:eastAsia="仿宋_GB2312" w:hAnsiTheme="minorEastAsia" w:cstheme="minorEastAsia"/>
          <w:sz w:val="32"/>
          <w:szCs w:val="32"/>
        </w:rPr>
        <w:t>身份证</w:t>
      </w:r>
      <w:r>
        <w:rPr>
          <w:rFonts w:hint="eastAsia" w:ascii="仿宋_GB2312" w:eastAsia="仿宋_GB2312" w:hAnsiTheme="minorEastAsia" w:cstheme="minorEastAsia"/>
          <w:sz w:val="32"/>
          <w:szCs w:val="32"/>
          <w:lang w:eastAsia="zh-CN"/>
        </w:rPr>
        <w:t>及户口簿原件</w:t>
      </w:r>
      <w:r>
        <w:rPr>
          <w:rFonts w:hint="eastAsia" w:ascii="仿宋_GB2312" w:eastAsia="仿宋_GB2312" w:hAnsiTheme="minorEastAsia" w:cstheme="minorEastAsia"/>
          <w:sz w:val="32"/>
          <w:szCs w:val="32"/>
        </w:rPr>
        <w:t>；</w:t>
      </w:r>
    </w:p>
    <w:p>
      <w:pPr>
        <w:spacing w:line="580" w:lineRule="exact"/>
        <w:ind w:firstLine="640" w:firstLineChars="200"/>
        <w:rPr>
          <w:rFonts w:ascii="仿宋_GB2312" w:eastAsia="仿宋_GB2312" w:hAnsiTheme="minorEastAsia" w:cstheme="minorEastAsia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sz w:val="32"/>
          <w:szCs w:val="32"/>
        </w:rPr>
        <w:t>2.录取通知书（大学新生）或学生证（在校生）原件</w:t>
      </w:r>
      <w:r>
        <w:rPr>
          <w:rFonts w:hint="eastAsia" w:ascii="仿宋_GB2312" w:eastAsia="仿宋_GB2312" w:hAnsiTheme="minorEastAsia" w:cstheme="minorEastAsia"/>
          <w:sz w:val="32"/>
          <w:szCs w:val="32"/>
          <w:lang w:eastAsia="zh-CN"/>
        </w:rPr>
        <w:t>，或</w:t>
      </w:r>
      <w:r>
        <w:rPr>
          <w:rFonts w:hint="eastAsia" w:ascii="仿宋_GB2312" w:eastAsia="仿宋_GB2312" w:hAnsiTheme="minorEastAsia" w:cstheme="minorEastAsia"/>
          <w:sz w:val="32"/>
          <w:szCs w:val="32"/>
        </w:rPr>
        <w:t>学信网学籍在线验证报告；</w:t>
      </w:r>
    </w:p>
    <w:p>
      <w:pPr>
        <w:spacing w:line="580" w:lineRule="exact"/>
        <w:ind w:firstLine="640" w:firstLineChars="200"/>
        <w:rPr>
          <w:rFonts w:ascii="仿宋_GB2312" w:eastAsia="仿宋_GB2312" w:hAnsiTheme="minorEastAsia" w:cstheme="minorEastAsia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hAnsiTheme="minorEastAsia" w:cstheme="minorEastAsia"/>
          <w:sz w:val="32"/>
          <w:szCs w:val="32"/>
        </w:rPr>
        <w:t>.</w:t>
      </w:r>
      <w:r>
        <w:rPr>
          <w:rFonts w:hint="eastAsia" w:ascii="仿宋_GB2312" w:eastAsia="仿宋_GB2312" w:hAnsiTheme="minorEastAsia" w:cstheme="minorEastAsia"/>
          <w:sz w:val="32"/>
          <w:szCs w:val="32"/>
          <w:lang w:eastAsia="zh-CN"/>
        </w:rPr>
        <w:t>提前通过</w:t>
      </w:r>
      <w:r>
        <w:rPr>
          <w:rFonts w:hint="eastAsia" w:ascii="仿宋_GB2312" w:eastAsia="仿宋_GB2312" w:hAnsiTheme="minorEastAsia" w:cstheme="minorEastAsia"/>
          <w:sz w:val="32"/>
          <w:szCs w:val="32"/>
        </w:rPr>
        <w:t>学生在线系统</w:t>
      </w:r>
      <w:r>
        <w:rPr>
          <w:rFonts w:hint="eastAsia" w:ascii="仿宋_GB2312" w:eastAsia="仿宋_GB2312" w:hAnsiTheme="minorEastAsia" w:cstheme="minorEastAsia"/>
          <w:sz w:val="32"/>
          <w:szCs w:val="32"/>
          <w:lang w:eastAsia="zh-CN"/>
        </w:rPr>
        <w:t>（</w:t>
      </w:r>
      <w:r>
        <w:rPr>
          <w:rFonts w:hint="eastAsia" w:ascii="仿宋_GB2312" w:eastAsia="仿宋_GB2312" w:hAnsiTheme="minorEastAsia" w:cstheme="minorEastAsia"/>
          <w:sz w:val="32"/>
          <w:szCs w:val="32"/>
        </w:rPr>
        <w:t>https://sls.cdb.com.cn</w:t>
      </w:r>
      <w:r>
        <w:rPr>
          <w:rFonts w:hint="eastAsia" w:ascii="仿宋_GB2312" w:eastAsia="仿宋_GB2312" w:hAnsiTheme="minorEastAsia" w:cstheme="minorEastAsia"/>
          <w:sz w:val="32"/>
          <w:szCs w:val="32"/>
          <w:lang w:eastAsia="zh-CN"/>
        </w:rPr>
        <w:t>）或“国家助学贷款</w:t>
      </w:r>
      <w:r>
        <w:rPr>
          <w:rFonts w:hint="eastAsia" w:ascii="仿宋_GB2312" w:eastAsia="仿宋_GB2312" w:hAnsiTheme="minorEastAsia" w:cstheme="minorEastAsia"/>
          <w:sz w:val="32"/>
          <w:szCs w:val="32"/>
          <w:lang w:val="en-US" w:eastAsia="zh-CN"/>
        </w:rPr>
        <w:t>APP”完成注册并完善个人信息，提交申请后导出</w:t>
      </w:r>
      <w:r>
        <w:rPr>
          <w:rFonts w:hint="eastAsia" w:ascii="仿宋_GB2312" w:eastAsia="仿宋_GB2312" w:hAnsiTheme="minorEastAsia" w:cstheme="minorEastAsia"/>
          <w:sz w:val="32"/>
          <w:szCs w:val="32"/>
        </w:rPr>
        <w:t>《</w:t>
      </w:r>
      <w:r>
        <w:rPr>
          <w:rFonts w:hint="eastAsia" w:ascii="仿宋_GB2312" w:eastAsia="仿宋_GB2312" w:hAnsiTheme="minorEastAsia" w:cstheme="minorEastAsia"/>
          <w:sz w:val="32"/>
          <w:szCs w:val="32"/>
          <w:lang w:eastAsia="zh-CN"/>
        </w:rPr>
        <w:t>国家开发银行生源地信用助学</w:t>
      </w:r>
      <w:r>
        <w:rPr>
          <w:rFonts w:hint="eastAsia" w:ascii="仿宋_GB2312" w:eastAsia="仿宋_GB2312" w:hAnsiTheme="minorEastAsia" w:cstheme="minorEastAsia"/>
          <w:sz w:val="32"/>
          <w:szCs w:val="32"/>
        </w:rPr>
        <w:t>贷款申请表》；</w:t>
      </w:r>
    </w:p>
    <w:p>
      <w:pPr>
        <w:spacing w:line="580" w:lineRule="exact"/>
        <w:ind w:firstLine="640" w:firstLineChars="200"/>
        <w:rPr>
          <w:rFonts w:hint="eastAsia" w:ascii="仿宋_GB2312" w:eastAsia="仿宋_GB2312" w:hAnsiTheme="minorEastAsia" w:cstheme="minorEastAsia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sz w:val="32"/>
          <w:szCs w:val="32"/>
          <w:lang w:val="en-US" w:eastAsia="zh-CN"/>
        </w:rPr>
        <w:t>4</w:t>
      </w:r>
      <w:r>
        <w:rPr>
          <w:rFonts w:ascii="仿宋_GB2312" w:eastAsia="仿宋_GB2312" w:hAnsiTheme="minorEastAsia" w:cstheme="minorEastAsia"/>
          <w:sz w:val="32"/>
          <w:szCs w:val="32"/>
        </w:rPr>
        <w:t>.</w:t>
      </w:r>
      <w:r>
        <w:rPr>
          <w:rFonts w:hint="eastAsia" w:ascii="仿宋_GB2312" w:eastAsia="仿宋_GB2312" w:hAnsiTheme="minorEastAsia" w:cstheme="minorEastAsia"/>
          <w:sz w:val="32"/>
          <w:szCs w:val="32"/>
          <w:lang w:eastAsia="zh-CN"/>
        </w:rPr>
        <w:t>未进行预申请，但确因家庭经济困难需要申请助学贷款的学生，需按照实际情况填写</w:t>
      </w:r>
      <w:r>
        <w:rPr>
          <w:rFonts w:hint="eastAsia" w:ascii="仿宋_GB2312" w:eastAsia="仿宋_GB2312" w:hAnsiTheme="minorEastAsia" w:cstheme="minorEastAsia"/>
          <w:sz w:val="32"/>
          <w:szCs w:val="32"/>
        </w:rPr>
        <w:t>《家庭经济困难认定申请表》。</w:t>
      </w:r>
    </w:p>
    <w:p>
      <w:pPr>
        <w:spacing w:line="58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二、远程办贷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此方式实现“共同借款人线上办、借款学生现场签”，办理要求及流程详见“附件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1-3”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第一步：借款学生发起贷款申请并邀请共同借款人远程授权；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第二步：共同借款人查看并线上签署《授权委托书》；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第三步：学生赴现场办理助学贷款业务。借款学生携带本人身份证、户口本、录取通知书（或学生证）或学信网学籍在线验证报告、贷款申请表、家庭经济困难学生认定表（未进行预申请学生准备此表）等材料，前往指定受理点办理。</w:t>
      </w:r>
    </w:p>
    <w:p>
      <w:pPr>
        <w:pStyle w:val="3"/>
        <w:widowControl/>
        <w:spacing w:beforeAutospacing="0" w:afterAutospacing="0" w:line="580" w:lineRule="exact"/>
        <w:jc w:val="both"/>
        <w:rPr>
          <w:rFonts w:ascii="仿宋_GB2312" w:eastAsia="仿宋_GB2312" w:hAnsiTheme="minorEastAsia" w:cstheme="minorEastAsia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sz w:val="32"/>
          <w:szCs w:val="32"/>
        </w:rPr>
        <w:t xml:space="preserve">    </w:t>
      </w:r>
      <w:r>
        <w:rPr>
          <w:rFonts w:hint="eastAsia" w:ascii="黑体" w:hAnsi="黑体" w:eastAsia="黑体" w:cstheme="minorEastAsia"/>
          <w:sz w:val="32"/>
          <w:szCs w:val="32"/>
        </w:rPr>
        <w:t>办理地点：</w:t>
      </w:r>
      <w:r>
        <w:rPr>
          <w:rFonts w:hint="eastAsia" w:ascii="仿宋_GB2312" w:eastAsia="仿宋_GB2312" w:hAnsiTheme="minorEastAsia" w:cstheme="minorEastAsia"/>
          <w:sz w:val="32"/>
          <w:szCs w:val="32"/>
        </w:rPr>
        <w:t>镇巴县行政审批服务局二楼二</w:t>
      </w:r>
      <w:r>
        <w:rPr>
          <w:rFonts w:ascii="仿宋_GB2312" w:eastAsia="仿宋_GB2312" w:hAnsiTheme="minorEastAsia" w:cstheme="minorEastAsia"/>
          <w:sz w:val="32"/>
          <w:szCs w:val="32"/>
        </w:rPr>
        <w:t>厅</w:t>
      </w:r>
      <w:r>
        <w:rPr>
          <w:rFonts w:hint="eastAsia" w:ascii="仿宋_GB2312" w:eastAsia="仿宋_GB2312" w:hAnsiTheme="minorEastAsia" w:cstheme="minorEastAsia"/>
          <w:sz w:val="32"/>
          <w:szCs w:val="32"/>
        </w:rPr>
        <w:t>21、22号窗口</w:t>
      </w:r>
    </w:p>
    <w:p>
      <w:pPr>
        <w:pStyle w:val="3"/>
        <w:widowControl/>
        <w:spacing w:beforeAutospacing="0" w:afterAutospacing="0" w:line="580" w:lineRule="exact"/>
        <w:ind w:firstLine="640" w:firstLineChars="200"/>
        <w:jc w:val="both"/>
        <w:rPr>
          <w:rFonts w:hint="eastAsia" w:ascii="仿宋_GB2312" w:eastAsia="仿宋_GB2312" w:hAnsiTheme="minorEastAsia" w:cstheme="minorEastAsia"/>
          <w:sz w:val="32"/>
          <w:szCs w:val="32"/>
          <w:lang w:val="en-US" w:eastAsia="zh-CN"/>
        </w:rPr>
      </w:pPr>
      <w:r>
        <w:rPr>
          <w:rFonts w:hint="eastAsia" w:ascii="黑体" w:hAnsi="黑体" w:eastAsia="黑体" w:cstheme="minorEastAsia"/>
          <w:sz w:val="32"/>
          <w:szCs w:val="32"/>
        </w:rPr>
        <w:t>办理时间：</w:t>
      </w:r>
      <w:r>
        <w:rPr>
          <w:rFonts w:hint="eastAsia" w:ascii="仿宋_GB2312" w:eastAsia="仿宋_GB2312" w:hAnsiTheme="minorEastAsia" w:cstheme="minorEastAsia"/>
          <w:sz w:val="32"/>
          <w:szCs w:val="32"/>
          <w:lang w:eastAsia="zh-CN"/>
        </w:rPr>
        <w:t>2026</w:t>
      </w:r>
      <w:r>
        <w:rPr>
          <w:rFonts w:hint="eastAsia" w:ascii="仿宋_GB2312" w:eastAsia="仿宋_GB2312" w:hAnsiTheme="minorEastAsia" w:cstheme="minorEastAsia"/>
          <w:sz w:val="32"/>
          <w:szCs w:val="32"/>
        </w:rPr>
        <w:t>年7月</w:t>
      </w:r>
      <w:r>
        <w:rPr>
          <w:rFonts w:hint="eastAsia" w:ascii="仿宋_GB2312" w:eastAsia="仿宋_GB2312" w:hAnsiTheme="minorEastAsia" w:cstheme="minorEastAsia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 w:hAnsiTheme="minorEastAsia" w:cstheme="minorEastAsia"/>
          <w:sz w:val="32"/>
          <w:szCs w:val="32"/>
        </w:rPr>
        <w:t>日</w:t>
      </w:r>
      <w:r>
        <w:rPr>
          <w:rFonts w:hint="eastAsia" w:ascii="仿宋_GB2312" w:eastAsia="仿宋_GB2312" w:hAnsiTheme="minorEastAsia" w:cstheme="minorEastAsia"/>
          <w:sz w:val="32"/>
          <w:szCs w:val="32"/>
          <w:lang w:eastAsia="zh-CN"/>
        </w:rPr>
        <w:t>——</w:t>
      </w:r>
      <w:r>
        <w:rPr>
          <w:rFonts w:hint="eastAsia" w:ascii="仿宋_GB2312" w:eastAsia="仿宋_GB2312" w:hAnsiTheme="minorEastAsia" w:cstheme="minorEastAsia"/>
          <w:sz w:val="32"/>
          <w:szCs w:val="32"/>
          <w:lang w:val="en-US" w:eastAsia="zh-CN"/>
        </w:rPr>
        <w:t>9月15日。</w:t>
      </w:r>
    </w:p>
    <w:p>
      <w:pPr>
        <w:pStyle w:val="3"/>
        <w:widowControl/>
        <w:spacing w:beforeAutospacing="0" w:afterAutospacing="0" w:line="580" w:lineRule="exact"/>
        <w:ind w:firstLine="640" w:firstLineChars="200"/>
        <w:jc w:val="both"/>
        <w:rPr>
          <w:rFonts w:hint="eastAsia" w:ascii="黑体" w:hAnsi="黑体" w:eastAsia="黑体" w:cstheme="minorEastAsia"/>
          <w:sz w:val="32"/>
          <w:szCs w:val="32"/>
        </w:rPr>
      </w:pPr>
      <w:r>
        <w:rPr>
          <w:rFonts w:hint="eastAsia" w:ascii="黑体" w:hAnsi="黑体" w:eastAsia="黑体" w:cstheme="minorEastAsia"/>
          <w:sz w:val="32"/>
          <w:szCs w:val="32"/>
        </w:rPr>
        <w:t>工作时间：</w:t>
      </w:r>
      <w:r>
        <w:rPr>
          <w:rFonts w:hint="eastAsia" w:ascii="仿宋_GB2312" w:eastAsia="仿宋_GB2312" w:hAnsiTheme="minorEastAsia" w:cstheme="minorEastAsia"/>
          <w:sz w:val="32"/>
          <w:szCs w:val="32"/>
        </w:rPr>
        <w:t>周一至周五</w:t>
      </w:r>
    </w:p>
    <w:p>
      <w:pPr>
        <w:pStyle w:val="3"/>
        <w:widowControl/>
        <w:spacing w:beforeAutospacing="0" w:afterAutospacing="0" w:line="580" w:lineRule="exact"/>
        <w:ind w:firstLine="640" w:firstLineChars="200"/>
        <w:jc w:val="both"/>
        <w:rPr>
          <w:rFonts w:ascii="仿宋_GB2312" w:eastAsia="仿宋_GB2312" w:hAnsiTheme="minorEastAsia" w:cstheme="minorEastAsia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sz w:val="32"/>
          <w:szCs w:val="32"/>
        </w:rPr>
        <w:t>上午：8:00</w:t>
      </w:r>
      <w:r>
        <w:rPr>
          <w:rFonts w:ascii="仿宋_GB2312" w:eastAsia="仿宋_GB2312" w:hAnsiTheme="minorEastAsia" w:cstheme="minorEastAsia"/>
          <w:sz w:val="32"/>
          <w:szCs w:val="32"/>
        </w:rPr>
        <w:t>-12</w:t>
      </w:r>
      <w:r>
        <w:rPr>
          <w:rFonts w:hint="eastAsia" w:ascii="仿宋_GB2312" w:eastAsia="仿宋_GB2312" w:hAnsiTheme="minorEastAsia" w:cstheme="minorEastAsia"/>
          <w:sz w:val="32"/>
          <w:szCs w:val="32"/>
        </w:rPr>
        <w:t>:00</w:t>
      </w:r>
      <w:r>
        <w:rPr>
          <w:rFonts w:hint="eastAsia" w:ascii="仿宋_GB2312" w:eastAsia="仿宋_GB2312" w:hAnsiTheme="minorEastAsia" w:cstheme="minorEastAsia"/>
          <w:w w:val="90"/>
          <w:sz w:val="32"/>
          <w:szCs w:val="32"/>
        </w:rPr>
        <w:t>（7</w:t>
      </w:r>
      <w:r>
        <w:rPr>
          <w:rFonts w:hint="eastAsia" w:ascii="仿宋_GB2312" w:eastAsia="仿宋_GB2312" w:hAnsiTheme="minorEastAsia" w:cstheme="minorEastAsia"/>
          <w:w w:val="90"/>
          <w:sz w:val="32"/>
          <w:szCs w:val="32"/>
          <w:lang w:eastAsia="zh-CN"/>
        </w:rPr>
        <w:t>月</w:t>
      </w:r>
      <w:r>
        <w:rPr>
          <w:rFonts w:hint="eastAsia" w:ascii="仿宋_GB2312" w:eastAsia="仿宋_GB2312" w:hAnsiTheme="minorEastAsia" w:cstheme="minorEastAsia"/>
          <w:w w:val="90"/>
          <w:sz w:val="32"/>
          <w:szCs w:val="32"/>
        </w:rPr>
        <w:t>至8月）</w:t>
      </w:r>
    </w:p>
    <w:p>
      <w:pPr>
        <w:pStyle w:val="3"/>
        <w:widowControl/>
        <w:spacing w:beforeAutospacing="0" w:afterAutospacing="0" w:line="580" w:lineRule="exact"/>
        <w:ind w:firstLine="1600" w:firstLineChars="500"/>
        <w:jc w:val="both"/>
        <w:rPr>
          <w:rFonts w:ascii="仿宋_GB2312" w:eastAsia="仿宋_GB2312" w:hAnsiTheme="minorEastAsia" w:cstheme="minorEastAsia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sz w:val="32"/>
          <w:szCs w:val="32"/>
        </w:rPr>
        <w:t>9:00-12:00</w:t>
      </w:r>
      <w:r>
        <w:rPr>
          <w:rFonts w:hint="eastAsia" w:ascii="仿宋_GB2312" w:eastAsia="仿宋_GB2312" w:hAnsiTheme="minorEastAsia" w:cstheme="minorEastAsia"/>
          <w:w w:val="90"/>
          <w:sz w:val="32"/>
          <w:szCs w:val="32"/>
        </w:rPr>
        <w:t>（9月1日至</w:t>
      </w:r>
      <w:r>
        <w:rPr>
          <w:rFonts w:hint="eastAsia" w:ascii="仿宋_GB2312" w:eastAsia="仿宋_GB2312" w:hAnsiTheme="minorEastAsia" w:cstheme="minorEastAsia"/>
          <w:w w:val="90"/>
          <w:sz w:val="32"/>
          <w:szCs w:val="32"/>
          <w:lang w:val="en-US" w:eastAsia="zh-CN"/>
        </w:rPr>
        <w:t>9月15日</w:t>
      </w:r>
      <w:r>
        <w:rPr>
          <w:rFonts w:hint="eastAsia" w:ascii="仿宋_GB2312" w:eastAsia="仿宋_GB2312" w:hAnsiTheme="minorEastAsia" w:cstheme="minorEastAsia"/>
          <w:w w:val="90"/>
          <w:sz w:val="32"/>
          <w:szCs w:val="32"/>
        </w:rPr>
        <w:t>）</w:t>
      </w:r>
      <w:r>
        <w:rPr>
          <w:rFonts w:hint="eastAsia" w:ascii="仿宋_GB2312" w:eastAsia="仿宋_GB2312" w:hAnsiTheme="minorEastAsia" w:cstheme="minorEastAsia"/>
          <w:sz w:val="32"/>
          <w:szCs w:val="32"/>
        </w:rPr>
        <w:t xml:space="preserve"> </w:t>
      </w:r>
    </w:p>
    <w:p>
      <w:pPr>
        <w:pStyle w:val="3"/>
        <w:widowControl/>
        <w:spacing w:beforeAutospacing="0" w:afterAutospacing="0" w:line="580" w:lineRule="exact"/>
        <w:jc w:val="both"/>
        <w:rPr>
          <w:rFonts w:ascii="仿宋_GB2312" w:eastAsia="仿宋_GB2312" w:hAnsiTheme="minorEastAsia" w:cstheme="minorEastAsia"/>
          <w:w w:val="90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sz w:val="32"/>
          <w:szCs w:val="32"/>
        </w:rPr>
        <w:t xml:space="preserve">    下午</w:t>
      </w:r>
      <w:r>
        <w:rPr>
          <w:rFonts w:hint="eastAsia" w:ascii="仿宋_GB2312" w:eastAsia="仿宋_GB2312" w:hAnsiTheme="minorEastAsia" w:cstheme="minorEastAsia"/>
          <w:w w:val="90"/>
          <w:sz w:val="32"/>
          <w:szCs w:val="32"/>
        </w:rPr>
        <w:t>：15:00--18:00（7月至8月）</w:t>
      </w:r>
    </w:p>
    <w:p>
      <w:pPr>
        <w:pStyle w:val="3"/>
        <w:widowControl/>
        <w:spacing w:beforeAutospacing="0" w:afterAutospacing="0" w:line="580" w:lineRule="exact"/>
        <w:jc w:val="both"/>
        <w:rPr>
          <w:rFonts w:ascii="仿宋_GB2312" w:eastAsia="仿宋_GB2312" w:hAnsiTheme="minorEastAsia" w:cstheme="minorEastAsia"/>
          <w:w w:val="90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sz w:val="32"/>
          <w:szCs w:val="32"/>
        </w:rPr>
        <w:t xml:space="preserve">          </w:t>
      </w:r>
      <w:r>
        <w:rPr>
          <w:rFonts w:hint="eastAsia" w:ascii="仿宋_GB2312" w:eastAsia="仿宋_GB2312" w:hAnsiTheme="minorEastAsia" w:cstheme="minorEastAsia"/>
          <w:w w:val="90"/>
          <w:sz w:val="32"/>
          <w:szCs w:val="32"/>
        </w:rPr>
        <w:t>13:00--17:00（9月1日至</w:t>
      </w:r>
      <w:r>
        <w:rPr>
          <w:rFonts w:hint="eastAsia" w:ascii="仿宋_GB2312" w:eastAsia="仿宋_GB2312" w:hAnsiTheme="minorEastAsia" w:cstheme="minorEastAsia"/>
          <w:w w:val="90"/>
          <w:sz w:val="32"/>
          <w:szCs w:val="32"/>
          <w:lang w:val="en-US" w:eastAsia="zh-CN"/>
        </w:rPr>
        <w:t>9月15日</w:t>
      </w:r>
      <w:r>
        <w:rPr>
          <w:rFonts w:hint="eastAsia" w:ascii="仿宋_GB2312" w:eastAsia="仿宋_GB2312" w:hAnsiTheme="minorEastAsia" w:cstheme="minorEastAsia"/>
          <w:w w:val="90"/>
          <w:sz w:val="32"/>
          <w:szCs w:val="32"/>
        </w:rPr>
        <w:t>）</w:t>
      </w:r>
    </w:p>
    <w:p>
      <w:pPr>
        <w:pStyle w:val="3"/>
        <w:widowControl/>
        <w:spacing w:beforeAutospacing="0" w:afterAutospacing="0" w:line="580" w:lineRule="exact"/>
        <w:ind w:firstLine="640" w:firstLineChars="200"/>
        <w:jc w:val="both"/>
        <w:rPr>
          <w:rFonts w:hint="eastAsia" w:ascii="仿宋_GB2312" w:eastAsia="仿宋_GB2312" w:hAnsiTheme="minorEastAsia" w:cstheme="minorEastAsia"/>
          <w:sz w:val="32"/>
          <w:szCs w:val="32"/>
        </w:rPr>
      </w:pPr>
      <w:r>
        <w:rPr>
          <w:rFonts w:hint="eastAsia" w:ascii="黑体" w:hAnsi="黑体" w:eastAsia="黑体" w:cstheme="minorEastAsia"/>
          <w:sz w:val="32"/>
          <w:szCs w:val="32"/>
        </w:rPr>
        <w:t>联系电话：</w:t>
      </w:r>
      <w:r>
        <w:rPr>
          <w:rFonts w:hint="eastAsia" w:ascii="仿宋_GB2312" w:eastAsia="仿宋_GB2312" w:hAnsiTheme="minorEastAsia" w:cstheme="minorEastAsia"/>
          <w:sz w:val="32"/>
          <w:szCs w:val="32"/>
        </w:rPr>
        <w:t>0916-6718008</w:t>
      </w:r>
      <w:r>
        <w:rPr>
          <w:rFonts w:ascii="仿宋_GB2312" w:eastAsia="仿宋_GB2312" w:hAnsiTheme="minorEastAsia" w:cstheme="minorEastAsia"/>
          <w:sz w:val="32"/>
          <w:szCs w:val="32"/>
        </w:rPr>
        <w:t xml:space="preserve">  王老师</w:t>
      </w:r>
      <w:r>
        <w:rPr>
          <w:rFonts w:hint="eastAsia" w:ascii="仿宋_GB2312" w:eastAsia="仿宋_GB2312" w:hAnsiTheme="minorEastAsia" w:cstheme="minorEastAsia"/>
          <w:sz w:val="32"/>
          <w:szCs w:val="32"/>
        </w:rPr>
        <w:t xml:space="preserve">  康老师</w:t>
      </w:r>
    </w:p>
    <w:p>
      <w:pPr>
        <w:spacing w:line="596" w:lineRule="exact"/>
        <w:ind w:firstLine="630"/>
        <w:rPr>
          <w:rFonts w:ascii="仿宋_GB2312" w:hAnsi="黑体" w:eastAsia="仿宋_GB2312"/>
          <w:sz w:val="32"/>
          <w:szCs w:val="32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汉仪大宋简">
    <w:altName w:val="宋体"/>
    <w:panose1 w:val="00000000000000000000"/>
    <w:charset w:val="86"/>
    <w:family w:val="auto"/>
    <w:pitch w:val="default"/>
    <w:sig w:usb0="00000000" w:usb1="00000000" w:usb2="00000002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7B1B74"/>
    <w:rsid w:val="0024323F"/>
    <w:rsid w:val="0DF26C4A"/>
    <w:rsid w:val="0EFD385F"/>
    <w:rsid w:val="10D5253B"/>
    <w:rsid w:val="16FC2F0A"/>
    <w:rsid w:val="17D71A8D"/>
    <w:rsid w:val="25D76427"/>
    <w:rsid w:val="30286550"/>
    <w:rsid w:val="37A54C3D"/>
    <w:rsid w:val="4B047137"/>
    <w:rsid w:val="4C1872AD"/>
    <w:rsid w:val="527B1B74"/>
    <w:rsid w:val="6569063F"/>
    <w:rsid w:val="69385C12"/>
    <w:rsid w:val="70B41CAA"/>
    <w:rsid w:val="78023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asciiTheme="minorHAnsi" w:hAnsiTheme="minorHAnsi" w:eastAsiaTheme="minorEastAsia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2026-07-06T01:45:00Z</dcterms:created>
  <dc:creator>瑩舂埖閞</dc:creator>
  <cp:lastModifiedBy>瑩舂埖閞</cp:lastModifiedBy>
  <dcterms:modified xsi:type="dcterms:W3CDTF">2026-07-30T01:57:22Z</dcterms:modified>
  <dc:title>附件1-1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